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2415700</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6.22.2.2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on NR Rel-19 Enhancements of network energy savings for NR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ageBreakBefore w:val="0"/>
              <w:widowControl w:val="0"/>
              <w:kinsoku/>
              <w:wordWrap/>
              <w:overflowPunct/>
              <w:topLinePunct w:val="0"/>
              <w:autoSpaceDE/>
              <w:autoSpaceDN/>
              <w:bidi w:val="0"/>
              <w:adjustRightInd/>
              <w:snapToGrid/>
              <w:spacing w:line="240" w:lineRule="auto"/>
              <w:textAlignment w:val="auto"/>
              <w:rPr>
                <w:bCs/>
              </w:rPr>
            </w:pPr>
            <w:r>
              <w:rPr>
                <w:bCs/>
              </w:rPr>
              <w:t>The</w:t>
            </w:r>
            <w:r>
              <w:rPr>
                <w:rFonts w:hint="eastAsia"/>
                <w:bCs/>
              </w:rPr>
              <w:t xml:space="preserve"> </w:t>
            </w:r>
            <w:r>
              <w:rPr>
                <w:bCs/>
              </w:rPr>
              <w:t>objectives of the work item are the following:</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green"/>
                <w:lang w:eastAsia="zh-CN"/>
              </w:rPr>
            </w:pPr>
            <w:r>
              <w:rPr>
                <w:bCs/>
                <w:highlight w:val="green"/>
                <w:lang w:eastAsia="zh-CN"/>
              </w:rPr>
              <w:t>Specify procedures</w:t>
            </w:r>
            <w:r>
              <w:rPr>
                <w:highlight w:val="green"/>
              </w:rPr>
              <w:t xml:space="preserve"> and signaling method(s) to support </w:t>
            </w:r>
            <w:r>
              <w:rPr>
                <w:bCs/>
                <w:highlight w:val="green"/>
                <w:lang w:eastAsia="zh-CN"/>
              </w:rPr>
              <w:t>on-demand SSB SCell operation for UEs in connected mode configured with CA, for both intra-/inter-band CA. [RAN1/2/3/4]</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Specify triggering method(s) (select from UE uplink wake-up-signal using an existing signal/channel, cell on/off indication via backhaul, Scell activation/deactivation signaling)</w:t>
            </w:r>
            <w:r>
              <w:rPr>
                <w:rFonts w:hint="eastAsia"/>
                <w:bCs/>
                <w:sz w:val="18"/>
                <w:szCs w:val="18"/>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eastAsia="zh-CN"/>
              </w:rPr>
            </w:pPr>
            <w:r>
              <w:rPr>
                <w:bCs/>
                <w:highlight w:val="none"/>
                <w:lang w:val="en-US" w:eastAsia="zh-CN"/>
              </w:rPr>
              <w:t>Note1: On-demand SSB transmission can be used by UE for</w:t>
            </w:r>
            <w:r>
              <w:rPr>
                <w:bCs/>
                <w:highlight w:val="none"/>
                <w:lang w:eastAsia="zh-CN"/>
              </w:rPr>
              <w:t xml:space="preserve"> at least SCell time/frequency synchronization, L1/L3 measurements and SCell activation, and is supported for FR1 and FR2 in non-shared spectrum.</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none"/>
                <w:lang w:eastAsia="zh-CN"/>
              </w:rPr>
            </w:pPr>
            <w:r>
              <w:rPr>
                <w:bCs/>
                <w:highlight w:val="none"/>
                <w:lang w:eastAsia="zh-CN"/>
              </w:rPr>
              <w:t>Study procedures</w:t>
            </w:r>
            <w:r>
              <w:rPr>
                <w:highlight w:val="none"/>
              </w:rPr>
              <w:t xml:space="preserve"> and signaling method(s) to support </w:t>
            </w:r>
            <w:r>
              <w:rPr>
                <w:bCs/>
                <w:highlight w:val="none"/>
                <w:lang w:eastAsia="zh-CN"/>
              </w:rPr>
              <w:t>on-demand SIB1 for UEs in idle</w:t>
            </w:r>
            <w:r>
              <w:rPr>
                <w:highlight w:val="none"/>
              </w:rPr>
              <w:t>/inactive</w:t>
            </w:r>
            <w:r>
              <w:rPr>
                <w:bCs/>
                <w:highlight w:val="none"/>
                <w:lang w:eastAsia="zh-CN"/>
              </w:rPr>
              <w:t xml:space="preserve"> mode, including: [RAN1/2/3]</w:t>
            </w:r>
            <w:r>
              <w:rPr>
                <w:rFonts w:hint="eastAsia"/>
                <w:bCs/>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Triggering method by uplink wake-up-signal using an existing signal/channel.</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 xml:space="preserve">Wake-up-signal configuration provisioning to UE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bCs/>
                <w:highlight w:val="none"/>
                <w:lang w:val="en-US" w:eastAsia="zh-CN"/>
              </w:rPr>
            </w:pPr>
            <w:r>
              <w:rPr>
                <w:highlight w:val="none"/>
              </w:rPr>
              <w:t>Note: No modification of SSB will be discussed under this objective</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Information</w:t>
            </w:r>
            <w:r>
              <w:rPr>
                <w:bCs/>
                <w:highlight w:val="none"/>
                <w:lang w:val="en-US" w:eastAsia="zh-CN"/>
              </w:rPr>
              <w:t xml:space="preserve"> exchange between gNBs at least for the configuration of wake-up signal, if necessary.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Checkpoint for normative work in RAN#105</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highlight w:val="green"/>
                <w:lang w:eastAsia="zh-CN"/>
              </w:rPr>
            </w:pPr>
            <w:r>
              <w:rPr>
                <w:highlight w:val="green"/>
                <w:lang w:eastAsia="zh-CN"/>
              </w:rPr>
              <w:t>Specify a</w:t>
            </w:r>
            <w:r>
              <w:rPr>
                <w:highlight w:val="green"/>
              </w:rPr>
              <w:t xml:space="preserve">daptation of common signal/channel transmissions. </w:t>
            </w:r>
            <w:r>
              <w:rPr>
                <w:highlight w:val="green"/>
                <w:lang w:eastAsia="zh-CN"/>
              </w:rPr>
              <w:t>[RAN1/2/3/4]</w:t>
            </w:r>
            <w:r>
              <w:rPr>
                <w:rFonts w:hint="eastAsia"/>
                <w:highlight w:val="green"/>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 xml:space="preserve">Adaptation of SSB in time domain, e.g. adapting periodicity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Adaptation of PRACH in time domain</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Study adaptation of PRACH in spatial domain, e.g. non-uniform PRACH resources per SSB, and specify if found beneficial</w:t>
            </w:r>
            <w:r>
              <w:rPr>
                <w:rFonts w:hint="eastAsia"/>
                <w:highlight w:val="none"/>
                <w:lang w:val="en-US" w:eastAsia="zh-CN"/>
              </w:rPr>
              <w:t xml:space="preserv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highlight w:val="none"/>
                <w:lang w:eastAsia="zh-CN"/>
              </w:rPr>
            </w:pPr>
            <w:r>
              <w:rPr>
                <w:highlight w:val="none"/>
              </w:rPr>
              <w:t>This study is to be done in 2Q’2024 only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highlight w:val="none"/>
                <w:lang w:eastAsia="zh-CN"/>
              </w:rPr>
              <w:t>Adaptation of paging occasions including confining the paging occasions in the time domain</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color w:val="auto"/>
                <w:highlight w:val="none"/>
                <w:lang w:eastAsia="zh-CN"/>
              </w:rPr>
            </w:pPr>
            <w:r>
              <w:rPr>
                <w:color w:val="auto"/>
                <w:highlight w:val="none"/>
                <w:lang w:eastAsia="zh-CN"/>
              </w:rPr>
              <w:t>Note: there shall be no paging latency increase</w:t>
            </w:r>
            <w:r>
              <w:rPr>
                <w:rFonts w:hint="eastAsia"/>
                <w:color w:val="auto"/>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color w:val="auto"/>
                <w:highlight w:val="none"/>
                <w:lang w:eastAsia="zh-CN"/>
              </w:rPr>
              <w:t xml:space="preserve">Note: there shall be no negative impact to legacy UEs, unless significant benefits are shown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420" w:leftChars="0" w:right="-99" w:rightChars="0" w:hanging="420" w:firstLineChars="0"/>
              <w:textAlignment w:val="auto"/>
              <w:rPr>
                <w:rFonts w:hint="eastAsia" w:ascii="Arial" w:hAnsi="Arial" w:cs="Arial"/>
                <w:sz w:val="20"/>
                <w:szCs w:val="20"/>
                <w:u w:val="none"/>
                <w:lang w:val="en-US" w:eastAsia="zh-CN"/>
              </w:rPr>
            </w:pPr>
            <w:r>
              <w:rPr>
                <w:rFonts w:ascii="Times New Roman" w:hAnsi="Times New Roman" w:eastAsia="宋体" w:cs="Times New Roman"/>
                <w:color w:val="auto"/>
                <w:highlight w:val="green"/>
                <w:lang w:eastAsia="zh-CN"/>
              </w:rPr>
              <w:t>Specify the corresponding core requirements, for the above features [RAN4].</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We highlight the objectives relevant to RAN4 RRM session. In last RAN4 meeting, it was decided to postpone the 2</w:t>
      </w:r>
      <w:r>
        <w:rPr>
          <w:rFonts w:hint="eastAsia" w:cs="Arial"/>
          <w:vertAlign w:val="superscript"/>
          <w:lang w:val="en-US" w:eastAsia="zh-CN"/>
        </w:rPr>
        <w:t>nd</w:t>
      </w:r>
      <w:r>
        <w:rPr>
          <w:rFonts w:hint="eastAsia" w:cs="Arial"/>
          <w:lang w:val="en-US" w:eastAsia="zh-CN"/>
        </w:rPr>
        <w:t xml:space="preserve"> objective since no RRM impact identifed until now. So we mainly focus on the 1</w:t>
      </w:r>
      <w:r>
        <w:rPr>
          <w:rFonts w:hint="eastAsia" w:cs="Arial"/>
          <w:vertAlign w:val="superscript"/>
          <w:lang w:val="en-US" w:eastAsia="zh-CN"/>
        </w:rPr>
        <w:t>st</w:t>
      </w:r>
      <w:r>
        <w:rPr>
          <w:rFonts w:hint="eastAsia" w:cs="Arial"/>
          <w:lang w:val="en-US" w:eastAsia="zh-CN"/>
        </w:rPr>
        <w:t xml:space="preserve"> and 3</w:t>
      </w:r>
      <w:r>
        <w:rPr>
          <w:rFonts w:hint="eastAsia" w:cs="Arial"/>
          <w:vertAlign w:val="superscript"/>
          <w:lang w:val="en-US" w:eastAsia="zh-CN"/>
        </w:rPr>
        <w:t>rd</w:t>
      </w:r>
      <w:r>
        <w:rPr>
          <w:rFonts w:hint="eastAsia" w:cs="Arial"/>
          <w:lang w:val="en-US" w:eastAsia="zh-CN"/>
        </w:rPr>
        <w:t xml:space="preserve"> objectives at current stage. Around the 3</w:t>
      </w:r>
      <w:r>
        <w:rPr>
          <w:rFonts w:hint="eastAsia" w:cs="Arial"/>
          <w:vertAlign w:val="superscript"/>
          <w:lang w:val="en-US" w:eastAsia="zh-CN"/>
        </w:rPr>
        <w:t>rd</w:t>
      </w:r>
      <w:r>
        <w:rPr>
          <w:rFonts w:hint="eastAsia" w:cs="Arial"/>
          <w:lang w:val="en-US" w:eastAsia="zh-CN"/>
        </w:rPr>
        <w:t xml:space="preserve"> objective, the following progress was achieved in [2] during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bidi w:val="0"/>
              <w:adjustRightInd/>
              <w:spacing w:before="0" w:after="0" w:line="240" w:lineRule="auto"/>
              <w:textAlignment w:val="auto"/>
              <w:rPr>
                <w:sz w:val="21"/>
                <w:szCs w:val="21"/>
                <w:lang w:val="en-US" w:eastAsia="ja-JP"/>
              </w:rPr>
            </w:pPr>
            <w:r>
              <w:rPr>
                <w:sz w:val="21"/>
                <w:szCs w:val="21"/>
                <w:lang w:val="en-US" w:eastAsia="ja-JP"/>
              </w:rPr>
              <w:t>Topic #</w:t>
            </w:r>
            <w:r>
              <w:rPr>
                <w:rFonts w:hint="eastAsia"/>
                <w:sz w:val="21"/>
                <w:szCs w:val="21"/>
                <w:lang w:val="en-US" w:eastAsia="zh-CN"/>
              </w:rPr>
              <w:t>3</w:t>
            </w:r>
            <w:r>
              <w:rPr>
                <w:sz w:val="21"/>
                <w:szCs w:val="21"/>
                <w:lang w:val="en-US" w:eastAsia="ja-JP"/>
              </w:rPr>
              <w:t xml:space="preserve">: </w:t>
            </w:r>
            <w:r>
              <w:rPr>
                <w:sz w:val="21"/>
                <w:szCs w:val="21"/>
                <w:lang w:val="en-US"/>
              </w:rPr>
              <w:t>Adaptation of Common Signals and Channels</w:t>
            </w:r>
          </w:p>
          <w:p>
            <w:pPr>
              <w:pStyle w:val="4"/>
              <w:pageBreakBefore w:val="0"/>
              <w:kinsoku/>
              <w:wordWrap/>
              <w:overflowPunct/>
              <w:topLinePunct w:val="0"/>
              <w:autoSpaceDE/>
              <w:bidi w:val="0"/>
              <w:adjustRightInd/>
              <w:spacing w:before="0" w:after="0" w:line="240" w:lineRule="auto"/>
              <w:textAlignment w:val="auto"/>
              <w:rPr>
                <w:sz w:val="21"/>
                <w:szCs w:val="21"/>
                <w:lang w:val="en-US"/>
              </w:rPr>
            </w:pPr>
            <w:r>
              <w:rPr>
                <w:sz w:val="21"/>
                <w:szCs w:val="21"/>
                <w:lang w:val="en-US"/>
              </w:rPr>
              <w:t xml:space="preserve">Sub-topic </w:t>
            </w:r>
            <w:r>
              <w:rPr>
                <w:rFonts w:hint="eastAsia"/>
                <w:sz w:val="21"/>
                <w:szCs w:val="21"/>
                <w:lang w:val="en-US"/>
              </w:rPr>
              <w:t>3</w:t>
            </w:r>
            <w:r>
              <w:rPr>
                <w:sz w:val="21"/>
                <w:szCs w:val="21"/>
                <w:lang w:val="en-US"/>
              </w:rPr>
              <w:t xml:space="preserve">-1: </w:t>
            </w:r>
            <w:r>
              <w:rPr>
                <w:rFonts w:hint="eastAsia"/>
                <w:sz w:val="21"/>
                <w:szCs w:val="21"/>
                <w:lang w:val="en-US"/>
              </w:rPr>
              <w:t>SSB Adaptation requirements</w:t>
            </w:r>
          </w:p>
          <w:p>
            <w:pPr>
              <w:pageBreakBefore w:val="0"/>
              <w:kinsoku/>
              <w:wordWrap/>
              <w:overflowPunct/>
              <w:topLinePunct w:val="0"/>
              <w:autoSpaceDE/>
              <w:bidi w:val="0"/>
              <w:adjustRightInd/>
              <w:snapToGrid w:val="0"/>
              <w:spacing w:line="240" w:lineRule="auto"/>
              <w:textAlignment w:val="auto"/>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 xml:space="preserve">-1-1: </w:t>
            </w:r>
            <w:r>
              <w:rPr>
                <w:b/>
                <w:sz w:val="21"/>
                <w:szCs w:val="21"/>
                <w:u w:val="single"/>
                <w:lang w:eastAsia="zh-CN"/>
              </w:rPr>
              <w:t>SSB adaptation in IDLE/CONNECTED mode</w:t>
            </w:r>
          </w:p>
          <w:p>
            <w:pPr>
              <w:pageBreakBefore w:val="0"/>
              <w:numPr>
                <w:ilvl w:val="0"/>
                <w:numId w:val="6"/>
              </w:numPr>
              <w:kinsoku/>
              <w:wordWrap/>
              <w:overflowPunct/>
              <w:topLinePunct w:val="0"/>
              <w:autoSpaceDE/>
              <w:autoSpaceDN w:val="0"/>
              <w:bidi w:val="0"/>
              <w:adjustRightInd/>
              <w:snapToGrid w:val="0"/>
              <w:spacing w:line="240" w:lineRule="auto"/>
              <w:textAlignment w:val="auto"/>
              <w:rPr>
                <w:rFonts w:eastAsia="DengXian"/>
                <w:kern w:val="2"/>
                <w:sz w:val="21"/>
                <w:szCs w:val="21"/>
                <w:highlight w:val="green"/>
                <w:lang w:val="en-US" w:eastAsia="zh-CN"/>
              </w:rPr>
            </w:pPr>
            <w:r>
              <w:rPr>
                <w:rFonts w:eastAsia="DengXian"/>
                <w:kern w:val="2"/>
                <w:sz w:val="21"/>
                <w:szCs w:val="21"/>
                <w:highlight w:val="green"/>
                <w:lang w:val="en-US" w:eastAsia="zh-CN"/>
              </w:rPr>
              <w:t>Agreement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RAN4 to prioritize the SSB adaptation discussion in CONNECTED mode.</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Whether to discuss SSB adaptation in IDLE mode depends on RAN1 progress</w:t>
            </w:r>
          </w:p>
          <w:p>
            <w:pPr>
              <w:pageBreakBefore w:val="0"/>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p>
          <w:p>
            <w:pPr>
              <w:pageBreakBefore w:val="0"/>
              <w:kinsoku/>
              <w:wordWrap/>
              <w:overflowPunct/>
              <w:topLinePunct w:val="0"/>
              <w:autoSpaceDE/>
              <w:autoSpaceDN w:val="0"/>
              <w:bidi w:val="0"/>
              <w:adjustRightInd/>
              <w:snapToGrid w:val="0"/>
              <w:spacing w:line="240" w:lineRule="auto"/>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b/>
                <w:sz w:val="21"/>
                <w:szCs w:val="21"/>
                <w:u w:val="single"/>
                <w:lang w:eastAsia="zh-CN"/>
              </w:rPr>
              <w:t>2</w:t>
            </w:r>
            <w:r>
              <w:rPr>
                <w:b/>
                <w:sz w:val="21"/>
                <w:szCs w:val="21"/>
                <w:u w:val="single"/>
                <w:lang w:eastAsia="ko-KR"/>
              </w:rPr>
              <w:t xml:space="preserve">: </w:t>
            </w:r>
            <w:r>
              <w:rPr>
                <w:b/>
                <w:sz w:val="21"/>
                <w:szCs w:val="21"/>
                <w:u w:val="single"/>
                <w:lang w:eastAsia="zh-CN"/>
              </w:rPr>
              <w:t>SSB adaptation impact in RRM requirement</w:t>
            </w:r>
          </w:p>
          <w:p>
            <w:pPr>
              <w:pageBreakBefore w:val="0"/>
              <w:numPr>
                <w:ilvl w:val="0"/>
                <w:numId w:val="6"/>
              </w:numPr>
              <w:kinsoku/>
              <w:wordWrap/>
              <w:overflowPunct/>
              <w:topLinePunct w:val="0"/>
              <w:autoSpaceDE/>
              <w:autoSpaceDN w:val="0"/>
              <w:bidi w:val="0"/>
              <w:adjustRightInd/>
              <w:snapToGrid w:val="0"/>
              <w:spacing w:line="240" w:lineRule="auto"/>
              <w:textAlignment w:val="auto"/>
              <w:rPr>
                <w:rFonts w:eastAsia="DengXian"/>
                <w:kern w:val="2"/>
                <w:sz w:val="21"/>
                <w:szCs w:val="21"/>
                <w:highlight w:val="green"/>
                <w:lang w:val="en-US" w:eastAsia="zh-CN"/>
              </w:rPr>
            </w:pPr>
            <w:r>
              <w:rPr>
                <w:sz w:val="21"/>
                <w:szCs w:val="21"/>
                <w:highlight w:val="green"/>
                <w:lang w:eastAsia="zh-CN"/>
              </w:rPr>
              <w:t xml:space="preserve">Agreement: </w:t>
            </w:r>
            <w:r>
              <w:rPr>
                <w:sz w:val="21"/>
                <w:szCs w:val="21"/>
                <w:lang w:eastAsia="zh-CN"/>
              </w:rPr>
              <w:t>SSB adaptation impact in RRM requirement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bidi="hi-IN"/>
              </w:rPr>
              <w:t xml:space="preserve">RAN4 to discuss the </w:t>
            </w:r>
            <w:r>
              <w:rPr>
                <w:rFonts w:eastAsia="Times New Roman"/>
                <w:kern w:val="2"/>
                <w:sz w:val="21"/>
                <w:szCs w:val="21"/>
                <w:lang w:val="en-US" w:eastAsia="zh-CN"/>
              </w:rPr>
              <w:t>L1/L3 measurement</w:t>
            </w:r>
            <w:r>
              <w:rPr>
                <w:rFonts w:eastAsia="DengXian"/>
                <w:kern w:val="2"/>
                <w:sz w:val="21"/>
                <w:szCs w:val="21"/>
                <w:lang w:val="en-US" w:eastAsia="zh-CN" w:bidi="hi-IN"/>
              </w:rPr>
              <w:t xml:space="preserve"> requirement impact as starting point</w:t>
            </w:r>
            <w:r>
              <w:rPr>
                <w:rFonts w:eastAsia="DengXian"/>
                <w:kern w:val="2"/>
                <w:sz w:val="21"/>
                <w:szCs w:val="21"/>
                <w:lang w:val="en-US" w:eastAsia="zh-CN"/>
              </w:rPr>
              <w:t>.</w:t>
            </w:r>
          </w:p>
          <w:p>
            <w:pPr>
              <w:pageBreakBefore w:val="0"/>
              <w:numPr>
                <w:ilvl w:val="0"/>
                <w:numId w:val="6"/>
              </w:numPr>
              <w:kinsoku/>
              <w:wordWrap/>
              <w:overflowPunct/>
              <w:topLinePunct w:val="0"/>
              <w:autoSpaceDE/>
              <w:autoSpaceDN w:val="0"/>
              <w:bidi w:val="0"/>
              <w:adjustRightInd/>
              <w:snapToGrid w:val="0"/>
              <w:spacing w:line="240" w:lineRule="auto"/>
              <w:textAlignment w:val="auto"/>
              <w:rPr>
                <w:sz w:val="21"/>
                <w:szCs w:val="21"/>
                <w:lang w:eastAsia="zh-CN"/>
              </w:rPr>
            </w:pPr>
            <w:r>
              <w:rPr>
                <w:sz w:val="21"/>
                <w:szCs w:val="21"/>
                <w:lang w:eastAsia="zh-CN"/>
              </w:rPr>
              <w:t xml:space="preserve">Wayforward: </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bidi="hi-IN"/>
              </w:rPr>
              <w:t xml:space="preserve">RAN4 to discuss SSB periodicity adaptation in time-domain as starting point. </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 xml:space="preserve">Other SSB adaptation </w:t>
            </w:r>
            <w:r>
              <w:rPr>
                <w:lang w:val="en-US"/>
              </w:rPr>
              <w:t>mechanism (s) and requirements</w:t>
            </w:r>
            <w:r>
              <w:rPr>
                <w:rFonts w:eastAsia="DengXian"/>
                <w:kern w:val="2"/>
                <w:sz w:val="21"/>
                <w:szCs w:val="21"/>
                <w:lang w:val="en-US" w:eastAsia="zh-CN"/>
              </w:rPr>
              <w:t xml:space="preserve"> are not precluded depending on RAN1 progress.</w:t>
            </w:r>
          </w:p>
          <w:p>
            <w:pPr>
              <w:pStyle w:val="4"/>
              <w:pageBreakBefore w:val="0"/>
              <w:kinsoku/>
              <w:wordWrap/>
              <w:overflowPunct/>
              <w:topLinePunct w:val="0"/>
              <w:autoSpaceDE/>
              <w:bidi w:val="0"/>
              <w:adjustRightInd/>
              <w:spacing w:before="0" w:after="0" w:line="240" w:lineRule="auto"/>
              <w:textAlignment w:val="auto"/>
              <w:rPr>
                <w:sz w:val="21"/>
                <w:szCs w:val="21"/>
                <w:lang w:val="en-US"/>
              </w:rPr>
            </w:pPr>
            <w:r>
              <w:rPr>
                <w:sz w:val="21"/>
                <w:szCs w:val="21"/>
                <w:lang w:val="en-US"/>
              </w:rPr>
              <w:t xml:space="preserve">Sub-topic </w:t>
            </w:r>
            <w:r>
              <w:rPr>
                <w:rFonts w:hint="eastAsia"/>
                <w:sz w:val="21"/>
                <w:szCs w:val="21"/>
                <w:lang w:val="en-US"/>
              </w:rPr>
              <w:t>3</w:t>
            </w:r>
            <w:r>
              <w:rPr>
                <w:sz w:val="21"/>
                <w:szCs w:val="21"/>
                <w:lang w:val="en-US"/>
              </w:rPr>
              <w:t>-</w:t>
            </w:r>
            <w:r>
              <w:rPr>
                <w:rFonts w:hint="eastAsia"/>
                <w:sz w:val="21"/>
                <w:szCs w:val="21"/>
                <w:lang w:val="en-US"/>
              </w:rPr>
              <w:t>2</w:t>
            </w:r>
            <w:r>
              <w:rPr>
                <w:sz w:val="21"/>
                <w:szCs w:val="21"/>
                <w:lang w:val="en-US"/>
              </w:rPr>
              <w:t xml:space="preserve">: </w:t>
            </w:r>
            <w:r>
              <w:rPr>
                <w:rFonts w:hint="eastAsia"/>
                <w:sz w:val="21"/>
                <w:szCs w:val="21"/>
                <w:lang w:val="en-US"/>
              </w:rPr>
              <w:t xml:space="preserve">Impact on Paging Adaptation requirements </w:t>
            </w:r>
          </w:p>
          <w:p>
            <w:pPr>
              <w:pageBreakBefore w:val="0"/>
              <w:kinsoku/>
              <w:wordWrap/>
              <w:overflowPunct/>
              <w:topLinePunct w:val="0"/>
              <w:autoSpaceDE/>
              <w:bidi w:val="0"/>
              <w:adjustRightInd/>
              <w:spacing w:line="240" w:lineRule="auto"/>
              <w:textAlignment w:val="auto"/>
              <w:rPr>
                <w:b/>
                <w:sz w:val="21"/>
                <w:szCs w:val="21"/>
                <w:u w:val="single"/>
                <w:lang w:eastAsia="zh-CN"/>
              </w:rPr>
            </w:pPr>
            <w:r>
              <w:rPr>
                <w:b/>
                <w:sz w:val="21"/>
                <w:szCs w:val="21"/>
                <w:u w:val="single"/>
                <w:lang w:eastAsia="zh-CN"/>
              </w:rPr>
              <w:t xml:space="preserve">Issue </w:t>
            </w:r>
            <w:r>
              <w:rPr>
                <w:rFonts w:hint="eastAsia"/>
                <w:b/>
                <w:sz w:val="21"/>
                <w:szCs w:val="21"/>
                <w:u w:val="single"/>
                <w:lang w:eastAsia="zh-CN"/>
              </w:rPr>
              <w:t>3</w:t>
            </w:r>
            <w:r>
              <w:rPr>
                <w:b/>
                <w:sz w:val="21"/>
                <w:szCs w:val="21"/>
                <w:u w:val="single"/>
                <w:lang w:eastAsia="zh-CN"/>
              </w:rPr>
              <w:t>-</w:t>
            </w:r>
            <w:r>
              <w:rPr>
                <w:rFonts w:hint="eastAsia"/>
                <w:b/>
                <w:sz w:val="21"/>
                <w:szCs w:val="21"/>
                <w:u w:val="single"/>
                <w:lang w:eastAsia="zh-CN"/>
              </w:rPr>
              <w:t>2</w:t>
            </w:r>
            <w:r>
              <w:rPr>
                <w:b/>
                <w:sz w:val="21"/>
                <w:szCs w:val="21"/>
                <w:u w:val="single"/>
                <w:lang w:eastAsia="zh-CN"/>
              </w:rPr>
              <w:t>-</w:t>
            </w:r>
            <w:r>
              <w:rPr>
                <w:rFonts w:hint="eastAsia"/>
                <w:b/>
                <w:sz w:val="21"/>
                <w:szCs w:val="21"/>
                <w:u w:val="single"/>
                <w:lang w:eastAsia="zh-CN"/>
              </w:rPr>
              <w:t>1</w:t>
            </w:r>
            <w:r>
              <w:rPr>
                <w:b/>
                <w:sz w:val="21"/>
                <w:szCs w:val="21"/>
                <w:u w:val="single"/>
                <w:lang w:eastAsia="zh-CN"/>
              </w:rPr>
              <w:t xml:space="preserve">: </w:t>
            </w:r>
            <w:r>
              <w:rPr>
                <w:rFonts w:hint="eastAsia"/>
                <w:b/>
                <w:sz w:val="21"/>
                <w:szCs w:val="21"/>
                <w:u w:val="single"/>
                <w:lang w:eastAsia="zh-CN"/>
              </w:rPr>
              <w:t>Paging adaptation</w:t>
            </w:r>
          </w:p>
          <w:p>
            <w:pPr>
              <w:pageBreakBefore w:val="0"/>
              <w:kinsoku/>
              <w:wordWrap/>
              <w:overflowPunct/>
              <w:topLinePunct w:val="0"/>
              <w:autoSpaceDE/>
              <w:autoSpaceDN w:val="0"/>
              <w:bidi w:val="0"/>
              <w:adjustRightInd/>
              <w:snapToGrid w:val="0"/>
              <w:spacing w:line="240" w:lineRule="auto"/>
              <w:textAlignment w:val="auto"/>
              <w:rPr>
                <w:lang w:eastAsia="ja-JP" w:bidi="hi-IN"/>
              </w:rPr>
            </w:pPr>
            <w:r>
              <w:rPr>
                <w:rFonts w:hint="eastAsia"/>
                <w:sz w:val="21"/>
                <w:szCs w:val="21"/>
                <w:highlight w:val="green"/>
                <w:lang w:eastAsia="zh-CN"/>
              </w:rPr>
              <w:t>A</w:t>
            </w:r>
            <w:r>
              <w:rPr>
                <w:sz w:val="21"/>
                <w:szCs w:val="21"/>
                <w:highlight w:val="green"/>
                <w:lang w:eastAsia="zh-CN"/>
              </w:rPr>
              <w:t>greement: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hint="eastAsia" w:eastAsia="DengXian"/>
                <w:kern w:val="2"/>
                <w:sz w:val="21"/>
                <w:szCs w:val="21"/>
                <w:lang w:val="en-US" w:eastAsia="zh-CN" w:bidi="hi-IN"/>
              </w:rPr>
              <w:t xml:space="preserve">Deprioritize </w:t>
            </w:r>
            <w:r>
              <w:rPr>
                <w:rFonts w:eastAsia="DengXian"/>
                <w:kern w:val="2"/>
                <w:sz w:val="21"/>
                <w:szCs w:val="21"/>
                <w:lang w:val="en-US" w:eastAsia="zh-CN" w:bidi="hi-IN"/>
              </w:rPr>
              <w:t>Paging</w:t>
            </w:r>
            <w:r>
              <w:rPr>
                <w:rFonts w:hint="eastAsia" w:eastAsia="DengXian"/>
                <w:kern w:val="2"/>
                <w:sz w:val="21"/>
                <w:szCs w:val="21"/>
                <w:lang w:val="en-US" w:eastAsia="zh-CN" w:bidi="hi-IN"/>
              </w:rPr>
              <w:t xml:space="preserve"> adaptation</w:t>
            </w:r>
            <w:r>
              <w:rPr>
                <w:rFonts w:eastAsia="DengXian"/>
                <w:kern w:val="2"/>
                <w:sz w:val="21"/>
                <w:szCs w:val="21"/>
                <w:lang w:val="en-US" w:eastAsia="zh-CN" w:bidi="hi-IN"/>
              </w:rPr>
              <w:t xml:space="preserve"> until the </w:t>
            </w:r>
            <w:r>
              <w:rPr>
                <w:rFonts w:hint="eastAsia" w:eastAsia="DengXian"/>
                <w:kern w:val="2"/>
                <w:sz w:val="21"/>
                <w:szCs w:val="21"/>
                <w:lang w:val="en-US" w:eastAsia="zh-CN" w:bidi="hi-IN"/>
              </w:rPr>
              <w:t xml:space="preserve">RAN1 </w:t>
            </w:r>
            <w:r>
              <w:rPr>
                <w:rFonts w:eastAsia="DengXian"/>
                <w:kern w:val="2"/>
                <w:sz w:val="21"/>
                <w:szCs w:val="21"/>
                <w:lang w:val="en-US" w:eastAsia="zh-CN" w:bidi="hi-IN"/>
              </w:rPr>
              <w:t>concrete conclusion is available.</w:t>
            </w:r>
          </w:p>
          <w:p>
            <w:pPr>
              <w:pStyle w:val="4"/>
              <w:pageBreakBefore w:val="0"/>
              <w:kinsoku/>
              <w:wordWrap/>
              <w:overflowPunct/>
              <w:topLinePunct w:val="0"/>
              <w:autoSpaceDE/>
              <w:bidi w:val="0"/>
              <w:adjustRightInd/>
              <w:spacing w:before="0" w:after="0" w:line="240" w:lineRule="auto"/>
              <w:textAlignment w:val="auto"/>
              <w:rPr>
                <w:sz w:val="21"/>
                <w:szCs w:val="21"/>
                <w:lang w:val="en-US"/>
              </w:rPr>
            </w:pPr>
            <w:r>
              <w:rPr>
                <w:sz w:val="21"/>
                <w:szCs w:val="21"/>
                <w:lang w:val="en-US"/>
              </w:rPr>
              <w:t xml:space="preserve">Sub-topic </w:t>
            </w:r>
            <w:r>
              <w:rPr>
                <w:rFonts w:hint="eastAsia"/>
                <w:sz w:val="21"/>
                <w:szCs w:val="21"/>
                <w:lang w:val="en-US"/>
              </w:rPr>
              <w:t>3</w:t>
            </w:r>
            <w:r>
              <w:rPr>
                <w:sz w:val="21"/>
                <w:szCs w:val="21"/>
                <w:lang w:val="en-US"/>
              </w:rPr>
              <w:t>-</w:t>
            </w:r>
            <w:r>
              <w:rPr>
                <w:rFonts w:hint="eastAsia"/>
                <w:sz w:val="21"/>
                <w:szCs w:val="21"/>
                <w:lang w:val="en-US"/>
              </w:rPr>
              <w:t>3</w:t>
            </w:r>
            <w:r>
              <w:rPr>
                <w:sz w:val="21"/>
                <w:szCs w:val="21"/>
                <w:lang w:val="en-US"/>
              </w:rPr>
              <w:t xml:space="preserve">: </w:t>
            </w:r>
            <w:r>
              <w:rPr>
                <w:rFonts w:hint="eastAsia"/>
                <w:sz w:val="21"/>
                <w:szCs w:val="21"/>
                <w:lang w:val="en-US"/>
              </w:rPr>
              <w:t>Impact on PRACH Adaptation requirements</w:t>
            </w:r>
          </w:p>
          <w:p>
            <w:pPr>
              <w:pageBreakBefore w:val="0"/>
              <w:kinsoku/>
              <w:wordWrap/>
              <w:overflowPunct/>
              <w:topLinePunct w:val="0"/>
              <w:autoSpaceDE/>
              <w:bidi w:val="0"/>
              <w:adjustRightInd/>
              <w:spacing w:line="240" w:lineRule="auto"/>
              <w:textAlignment w:val="auto"/>
              <w:rPr>
                <w:b/>
                <w:sz w:val="21"/>
                <w:szCs w:val="21"/>
                <w:u w:val="single"/>
                <w:lang w:eastAsia="zh-CN"/>
              </w:rPr>
            </w:pPr>
            <w:r>
              <w:rPr>
                <w:b/>
                <w:sz w:val="21"/>
                <w:szCs w:val="21"/>
                <w:u w:val="single"/>
                <w:lang w:eastAsia="zh-CN"/>
              </w:rPr>
              <w:t xml:space="preserve">Issue </w:t>
            </w:r>
            <w:r>
              <w:rPr>
                <w:rFonts w:hint="eastAsia"/>
                <w:b/>
                <w:sz w:val="21"/>
                <w:szCs w:val="21"/>
                <w:u w:val="single"/>
                <w:lang w:eastAsia="zh-CN"/>
              </w:rPr>
              <w:t>3</w:t>
            </w:r>
            <w:r>
              <w:rPr>
                <w:b/>
                <w:sz w:val="21"/>
                <w:szCs w:val="21"/>
                <w:u w:val="single"/>
                <w:lang w:eastAsia="zh-CN"/>
              </w:rPr>
              <w:t>-</w:t>
            </w:r>
            <w:r>
              <w:rPr>
                <w:rFonts w:hint="eastAsia"/>
                <w:b/>
                <w:sz w:val="21"/>
                <w:szCs w:val="21"/>
                <w:u w:val="single"/>
                <w:lang w:eastAsia="zh-CN"/>
              </w:rPr>
              <w:t>3</w:t>
            </w:r>
            <w:r>
              <w:rPr>
                <w:b/>
                <w:sz w:val="21"/>
                <w:szCs w:val="21"/>
                <w:u w:val="single"/>
                <w:lang w:eastAsia="zh-CN"/>
              </w:rPr>
              <w:t xml:space="preserve">-1: </w:t>
            </w:r>
            <w:r>
              <w:rPr>
                <w:rFonts w:hint="eastAsia"/>
                <w:b/>
                <w:sz w:val="21"/>
                <w:szCs w:val="21"/>
                <w:u w:val="single"/>
                <w:lang w:eastAsia="zh-CN"/>
              </w:rPr>
              <w:t>PRACH adaptation</w:t>
            </w:r>
          </w:p>
          <w:p>
            <w:pPr>
              <w:pageBreakBefore w:val="0"/>
              <w:kinsoku/>
              <w:wordWrap/>
              <w:overflowPunct/>
              <w:topLinePunct w:val="0"/>
              <w:autoSpaceDE/>
              <w:autoSpaceDN w:val="0"/>
              <w:bidi w:val="0"/>
              <w:adjustRightInd/>
              <w:snapToGrid w:val="0"/>
              <w:spacing w:line="240" w:lineRule="auto"/>
              <w:textAlignment w:val="auto"/>
              <w:rPr>
                <w:lang w:eastAsia="ja-JP" w:bidi="hi-IN"/>
              </w:rPr>
            </w:pPr>
            <w:r>
              <w:rPr>
                <w:rFonts w:hint="eastAsia"/>
                <w:sz w:val="21"/>
                <w:szCs w:val="21"/>
                <w:highlight w:val="green"/>
                <w:lang w:eastAsia="zh-CN"/>
              </w:rPr>
              <w:t>A</w:t>
            </w:r>
            <w:r>
              <w:rPr>
                <w:sz w:val="21"/>
                <w:szCs w:val="21"/>
                <w:highlight w:val="green"/>
                <w:lang w:eastAsia="zh-CN"/>
              </w:rPr>
              <w:t>greement:</w:t>
            </w:r>
          </w:p>
          <w:p>
            <w:pPr>
              <w:pStyle w:val="9"/>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cs="Arial"/>
                <w:vertAlign w:val="baseline"/>
                <w:lang w:val="en-US" w:eastAsia="zh-CN"/>
              </w:rPr>
            </w:pPr>
            <w:r>
              <w:rPr>
                <w:rFonts w:hint="eastAsia" w:eastAsia="DengXian"/>
                <w:kern w:val="2"/>
                <w:sz w:val="21"/>
                <w:szCs w:val="21"/>
                <w:lang w:val="en-US" w:eastAsia="zh-CN" w:bidi="hi-IN"/>
              </w:rPr>
              <w:t>Deprioritize PRACH adaptation</w:t>
            </w:r>
            <w:r>
              <w:rPr>
                <w:rFonts w:eastAsia="DengXian"/>
                <w:kern w:val="2"/>
                <w:sz w:val="21"/>
                <w:szCs w:val="21"/>
                <w:lang w:val="en-US" w:eastAsia="zh-CN" w:bidi="hi-IN"/>
              </w:rPr>
              <w:t xml:space="preserve"> until the </w:t>
            </w:r>
            <w:r>
              <w:rPr>
                <w:rFonts w:hint="eastAsia" w:eastAsia="DengXian"/>
                <w:kern w:val="2"/>
                <w:sz w:val="21"/>
                <w:szCs w:val="21"/>
                <w:lang w:val="en-US" w:eastAsia="zh-CN" w:bidi="hi-IN"/>
              </w:rPr>
              <w:t xml:space="preserve">RAN1 </w:t>
            </w:r>
            <w:r>
              <w:rPr>
                <w:rFonts w:eastAsia="DengXian"/>
                <w:kern w:val="2"/>
                <w:sz w:val="21"/>
                <w:szCs w:val="21"/>
                <w:lang w:val="en-US" w:eastAsia="zh-CN" w:bidi="hi-IN"/>
              </w:rPr>
              <w:t>concrete conclusion is available</w:t>
            </w:r>
            <w:r>
              <w:rPr>
                <w:rFonts w:hint="eastAsia" w:eastAsia="DengXian"/>
                <w:kern w:val="2"/>
                <w:sz w:val="21"/>
                <w:szCs w:val="21"/>
                <w:lang w:val="en-US" w:eastAsia="zh-CN" w:bidi="hi-IN"/>
              </w:rPr>
              <w: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around the adaptation of 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Rel-18 WID on NW energy savings for NR led to the specification of some of the techniques that were found beneficial in the study, primarily for RRC Connected, user specific signals and channels, and low load scenarios. The techniques specified in Rel-18 include SSB-less SCell operation for inter-band CA for FR1 and co-located cells, enhancement on cell DTX/DRX mechanism including the alignment of cell DTX/DRX and UE DRX in RRC_CONNECTED mode, inter-node information exchange on cell DTX/DRX, techniques in spatial and power domains to enable efficient adaptation of spatial elements as well as efficient adaptation of power offset values between PDSCH and CSI-RS, as well as mechanisms to prevent legacy UEs camping on cells adopting the Rel-18 NES techniques, CHO procedure enhancement(s), and inter-node beam activation and enhancements on restricting paging in a limited area, and the corresponding RRM/RF core requirements.</w:t>
      </w:r>
    </w:p>
    <w:p>
      <w:pPr>
        <w:pStyle w:val="9"/>
        <w:numPr>
          <w:ilvl w:val="0"/>
          <w:numId w:val="0"/>
        </w:numPr>
        <w:bidi w:val="0"/>
        <w:ind w:leftChars="0"/>
        <w:rPr>
          <w:rFonts w:hint="default"/>
          <w:highlight w:val="none"/>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Our analysis on R19 objective would start from the applicable scenario.</w:t>
      </w:r>
    </w:p>
    <w:p>
      <w:pPr>
        <w:pStyle w:val="9"/>
        <w:numPr>
          <w:ilvl w:val="0"/>
          <w:numId w:val="0"/>
        </w:numPr>
        <w:bidi w:val="0"/>
        <w:ind w:leftChars="0"/>
        <w:rPr>
          <w:rFonts w:hint="eastAsia"/>
          <w:lang w:val="en-US" w:eastAsia="zh-CN"/>
        </w:rPr>
      </w:pPr>
      <w:r>
        <w:rPr>
          <w:rFonts w:hint="eastAsia"/>
          <w:lang w:val="en-US" w:eastAsia="zh-CN"/>
        </w:rPr>
        <w:t>Regarding this objective, in last RAN4 meeting, it is approved to prioritize the SSB adaptation discussion in CONNECTED mode, and discuss the L1/L3 measurement requirement impact as starting point. Besides these, still some issues need to be discussed.</w:t>
      </w:r>
    </w:p>
    <w:p>
      <w:pPr>
        <w:pStyle w:val="9"/>
        <w:numPr>
          <w:ilvl w:val="0"/>
          <w:numId w:val="0"/>
        </w:numPr>
        <w:bidi w:val="0"/>
        <w:ind w:leftChars="0"/>
        <w:rPr>
          <w:rFonts w:hint="eastAsia"/>
          <w:lang w:val="en-US" w:eastAsia="zh-CN"/>
        </w:rPr>
      </w:pPr>
      <w:r>
        <w:rPr>
          <w:rFonts w:hint="eastAsia"/>
          <w:lang w:val="en-US" w:eastAsia="zh-CN"/>
        </w:rPr>
        <w:t>Based on the latest RAN1 progress, which SSB could be adapted in time-domain are discussing for PCell and SCell respectively. For PCell, the adaptation of CD-SSB on sync raster has been excluded. For SCell, the adaptation of NCD-SSB is allowed. So starting from this, the adaptation of NCD-SSB not on sync raster for PCell and SCell could be supported.</w:t>
      </w:r>
    </w:p>
    <w:p>
      <w:pPr>
        <w:pStyle w:val="9"/>
        <w:numPr>
          <w:ilvl w:val="0"/>
          <w:numId w:val="0"/>
        </w:numPr>
        <w:bidi w:val="0"/>
        <w:ind w:leftChars="0"/>
        <w:rPr>
          <w:rFonts w:hint="default"/>
          <w:b/>
          <w:bCs/>
          <w:lang w:val="en-US" w:eastAsia="zh-CN"/>
        </w:rPr>
      </w:pPr>
      <w:r>
        <w:rPr>
          <w:rFonts w:hint="eastAsia"/>
          <w:b/>
          <w:bCs/>
          <w:lang w:val="en-US" w:eastAsia="zh-CN"/>
        </w:rPr>
        <w:t>Proposal 1: In time domain, the adaptation of NCD-SSB not on sync raster for PCell and SCell could be supported.</w:t>
      </w:r>
    </w:p>
    <w:p>
      <w:pPr>
        <w:pStyle w:val="9"/>
        <w:numPr>
          <w:ilvl w:val="0"/>
          <w:numId w:val="0"/>
        </w:numPr>
        <w:bidi w:val="0"/>
        <w:ind w:leftChars="0"/>
        <w:rPr>
          <w:rFonts w:hint="default"/>
          <w:lang w:val="en-US" w:eastAsia="zh-CN"/>
        </w:rPr>
      </w:pPr>
      <w:r>
        <w:rPr>
          <w:rFonts w:hint="eastAsia"/>
          <w:lang w:val="en-US" w:eastAsia="zh-CN"/>
        </w:rPr>
        <w:t>Regarding the impact of such time domain adaptation of SSB, we believe which means the adapted new SSB periodicity should be used to identify the relevant L1/L3 measurement requirements. So as to achieve NW power saving gain, larger SSB periodicity could be allowed.</w:t>
      </w:r>
    </w:p>
    <w:p>
      <w:pPr>
        <w:pStyle w:val="9"/>
        <w:bidi w:val="0"/>
        <w:rPr>
          <w:rFonts w:hint="default"/>
          <w:lang w:val="en-US" w:eastAsia="zh-CN"/>
        </w:rPr>
      </w:pPr>
      <w:r>
        <w:rPr>
          <w:rFonts w:hint="eastAsia"/>
          <w:b/>
          <w:bCs/>
          <w:lang w:val="en-US" w:eastAsia="zh-CN"/>
        </w:rPr>
        <w:t>Proposal 2: The impact caused by the SSB adaptation in time domain is to identify the relevant L1/L3 measurement requirements based on the adapted SSB periodicity. Larger periodicity could be allowed to achieve NW power saving gain.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eastAsia"/>
          <w:b/>
          <w:bCs/>
          <w:lang w:val="en-US" w:eastAsia="zh-CN"/>
        </w:rPr>
      </w:pPr>
      <w:r>
        <w:rPr>
          <w:rFonts w:hint="eastAsia"/>
          <w:b/>
          <w:bCs/>
          <w:lang w:val="en-US" w:eastAsia="zh-CN"/>
        </w:rPr>
        <w:t>Proposal 1: In time domain, the adaptation of NCD-SSB not on sync raster for PCell and SCell could be supported.</w:t>
      </w:r>
    </w:p>
    <w:p>
      <w:pPr>
        <w:pStyle w:val="9"/>
        <w:bidi w:val="0"/>
        <w:rPr>
          <w:rFonts w:hint="default"/>
          <w:b/>
          <w:bCs/>
          <w:lang w:val="en-US" w:eastAsia="zh-CN"/>
        </w:rPr>
      </w:pPr>
      <w:r>
        <w:rPr>
          <w:rFonts w:hint="eastAsia"/>
          <w:b/>
          <w:bCs/>
          <w:lang w:val="en-US" w:eastAsia="zh-CN"/>
        </w:rPr>
        <w:t>Proposal 2: The impact caused by the SSB adaptation in time domain is to identify the relevant L1/L3 measurement requirements based on the adapted SSB periodicity. Larger periodicity could be allowed to achieve NW power saving gain.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bookmarkStart w:id="1" w:name="_GoBack"/>
      <w:bookmarkEnd w:id="1"/>
      <w:bookmarkStart w:id="0" w:name="_Ref98775365"/>
      <w:r>
        <w:rPr>
          <w:rFonts w:hint="eastAsia"/>
          <w:color w:val="auto"/>
          <w:sz w:val="20"/>
          <w:szCs w:val="20"/>
          <w:highlight w:val="none"/>
          <w:lang w:val="en-US" w:eastAsia="zh-CN"/>
        </w:rPr>
        <w:t>RP-234065, New WID: Enhancements of network energy savings for NR, 3GPP TSG RAN Meeting #102</w:t>
      </w:r>
      <w:bookmarkEnd w:id="0"/>
      <w:r>
        <w:rPr>
          <w:rFonts w:hint="eastAsia"/>
          <w:color w:val="auto"/>
          <w:sz w:val="20"/>
          <w:szCs w:val="20"/>
          <w:highlight w:val="none"/>
          <w:lang w:val="en-US" w:eastAsia="zh-CN"/>
        </w:rPr>
        <w:t>.</w:t>
      </w:r>
    </w:p>
    <w:p>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R4-2413855, WF on Netw_Energy_NR_enh, Ericsson, RAN4#112.</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2"/>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2024-10-07T03:02:20Z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